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80C" w:rsidRDefault="004B78D0" w:rsidP="00D2080C">
      <w:pPr>
        <w:jc w:val="center"/>
        <w:rPr>
          <w:snapToGrid w:val="0"/>
        </w:rPr>
      </w:pPr>
      <w:r>
        <w:rPr>
          <w:rFonts w:ascii="Calibri" w:eastAsia="Calibri" w:hAnsi="Calibri"/>
          <w:noProof/>
          <w:sz w:val="20"/>
          <w:lang w:val="ru-RU"/>
        </w:rPr>
        <w:drawing>
          <wp:inline distT="0" distB="0" distL="0" distR="0" wp14:anchorId="09D6F94F" wp14:editId="1726F55D">
            <wp:extent cx="508000" cy="711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8000" cy="711200"/>
                    </a:xfrm>
                    <a:prstGeom prst="rect">
                      <a:avLst/>
                    </a:prstGeom>
                    <a:noFill/>
                    <a:ln>
                      <a:noFill/>
                    </a:ln>
                  </pic:spPr>
                </pic:pic>
              </a:graphicData>
            </a:graphic>
          </wp:inline>
        </w:drawing>
      </w:r>
      <w:r w:rsidR="00D2080C">
        <w:rPr>
          <w:noProof/>
          <w:lang w:val="ru-RU"/>
        </w:rPr>
        <mc:AlternateContent>
          <mc:Choice Requires="wps">
            <w:drawing>
              <wp:anchor distT="0" distB="0" distL="114300" distR="114300" simplePos="0" relativeHeight="251658240" behindDoc="1" locked="0" layoutInCell="0" allowOverlap="1">
                <wp:simplePos x="0" y="0"/>
                <wp:positionH relativeFrom="column">
                  <wp:posOffset>2604770</wp:posOffset>
                </wp:positionH>
                <wp:positionV relativeFrom="paragraph">
                  <wp:posOffset>0</wp:posOffset>
                </wp:positionV>
                <wp:extent cx="684530" cy="800100"/>
                <wp:effectExtent l="4445"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53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0C" w:rsidRDefault="00D2080C" w:rsidP="00D208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05.1pt;margin-top:0;width:53.9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6DTwgIAALg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" o:allowincell="f" filled="f" stroked="f">
                <v:textbox>
                  <w:txbxContent>
                    <w:p w:rsidR="00D2080C" w:rsidRDefault="00D2080C" w:rsidP="00D2080C"/>
                  </w:txbxContent>
                </v:textbox>
              </v:shape>
            </w:pict>
          </mc:Fallback>
        </mc:AlternateContent>
      </w:r>
    </w:p>
    <w:p w:rsidR="00D2080C" w:rsidRDefault="00D2080C" w:rsidP="00D2080C">
      <w:pPr>
        <w:jc w:val="center"/>
        <w:rPr>
          <w:b/>
          <w:sz w:val="24"/>
          <w:szCs w:val="24"/>
        </w:rPr>
      </w:pPr>
      <w:r>
        <w:rPr>
          <w:b/>
        </w:rPr>
        <w:t>Київська  районна в  м. Полтаві  рада</w:t>
      </w:r>
    </w:p>
    <w:p w:rsidR="00D2080C" w:rsidRDefault="00D2080C" w:rsidP="00D2080C">
      <w:pPr>
        <w:jc w:val="center"/>
        <w:rPr>
          <w:b/>
        </w:rPr>
      </w:pPr>
      <w:r>
        <w:rPr>
          <w:b/>
        </w:rPr>
        <w:t>Виконавчий  комітет</w:t>
      </w:r>
    </w:p>
    <w:p w:rsidR="00D2080C" w:rsidRDefault="00D2080C" w:rsidP="00D2080C">
      <w:pPr>
        <w:jc w:val="center"/>
        <w:rPr>
          <w:b/>
        </w:rPr>
      </w:pPr>
    </w:p>
    <w:p w:rsidR="00D2080C" w:rsidRDefault="004B78D0" w:rsidP="00D2080C">
      <w:pPr>
        <w:jc w:val="center"/>
        <w:rPr>
          <w:b/>
        </w:rPr>
      </w:pPr>
      <w:r>
        <w:rPr>
          <w:b/>
        </w:rPr>
        <w:t xml:space="preserve">  Р І Ш Е Н </w:t>
      </w:r>
      <w:proofErr w:type="spellStart"/>
      <w:r>
        <w:rPr>
          <w:b/>
        </w:rPr>
        <w:t>Н</w:t>
      </w:r>
      <w:proofErr w:type="spellEnd"/>
      <w:r>
        <w:rPr>
          <w:b/>
        </w:rPr>
        <w:t xml:space="preserve"> Я</w:t>
      </w:r>
    </w:p>
    <w:p w:rsidR="00D2080C" w:rsidRDefault="00D2080C" w:rsidP="00D2080C">
      <w:pPr>
        <w:rPr>
          <w:sz w:val="16"/>
        </w:rPr>
      </w:pPr>
    </w:p>
    <w:p w:rsidR="00D2080C" w:rsidRDefault="00D2080C" w:rsidP="00D2080C">
      <w:pPr>
        <w:rPr>
          <w:sz w:val="16"/>
        </w:rPr>
      </w:pPr>
    </w:p>
    <w:p w:rsidR="00D2080C" w:rsidRDefault="004B78D0" w:rsidP="00D2080C">
      <w:pPr>
        <w:widowControl w:val="0"/>
        <w:tabs>
          <w:tab w:val="right" w:pos="9000"/>
        </w:tabs>
        <w:spacing w:line="446" w:lineRule="exact"/>
        <w:ind w:left="28" w:right="2107"/>
        <w:jc w:val="both"/>
        <w:rPr>
          <w:snapToGrid w:val="0"/>
          <w:u w:val="single"/>
        </w:rPr>
      </w:pPr>
      <w:r>
        <w:rPr>
          <w:snapToGrid w:val="0"/>
        </w:rPr>
        <w:t>від 23</w:t>
      </w:r>
      <w:r w:rsidR="00D2080C">
        <w:rPr>
          <w:snapToGrid w:val="0"/>
        </w:rPr>
        <w:t>.08.202</w:t>
      </w:r>
      <w:r w:rsidR="00D2080C" w:rsidRPr="00337002">
        <w:rPr>
          <w:snapToGrid w:val="0"/>
        </w:rPr>
        <w:t>2</w:t>
      </w:r>
      <w:r w:rsidR="00D2080C">
        <w:rPr>
          <w:snapToGrid w:val="0"/>
        </w:rPr>
        <w:tab/>
        <w:t xml:space="preserve">№ </w:t>
      </w:r>
      <w:r>
        <w:rPr>
          <w:snapToGrid w:val="0"/>
        </w:rPr>
        <w:t>189</w:t>
      </w:r>
    </w:p>
    <w:p w:rsidR="00337002" w:rsidRDefault="00337002" w:rsidP="00337002">
      <w:pPr>
        <w:rPr>
          <w:snapToGrid w:val="0"/>
          <w:szCs w:val="24"/>
        </w:rPr>
      </w:pPr>
    </w:p>
    <w:p w:rsidR="00337002" w:rsidRPr="00337002" w:rsidRDefault="00D2080C" w:rsidP="00337002">
      <w:pPr>
        <w:rPr>
          <w:szCs w:val="28"/>
        </w:rPr>
      </w:pPr>
      <w:r w:rsidRPr="00337002">
        <w:rPr>
          <w:snapToGrid w:val="0"/>
          <w:szCs w:val="28"/>
        </w:rPr>
        <w:t xml:space="preserve">Про  </w:t>
      </w:r>
      <w:r w:rsidR="00337002" w:rsidRPr="00337002">
        <w:rPr>
          <w:szCs w:val="28"/>
        </w:rPr>
        <w:t xml:space="preserve">юридичний </w:t>
      </w:r>
    </w:p>
    <w:p w:rsidR="00337002" w:rsidRPr="00337002" w:rsidRDefault="00337002" w:rsidP="00337002">
      <w:pPr>
        <w:rPr>
          <w:szCs w:val="28"/>
        </w:rPr>
      </w:pPr>
      <w:r w:rsidRPr="00337002">
        <w:rPr>
          <w:szCs w:val="28"/>
        </w:rPr>
        <w:t xml:space="preserve">супровід діяльності ради </w:t>
      </w:r>
    </w:p>
    <w:p w:rsidR="00337002" w:rsidRPr="00337002" w:rsidRDefault="00337002" w:rsidP="00337002">
      <w:pPr>
        <w:rPr>
          <w:szCs w:val="28"/>
        </w:rPr>
      </w:pPr>
      <w:r w:rsidRPr="00337002">
        <w:rPr>
          <w:szCs w:val="28"/>
        </w:rPr>
        <w:t>та її виконавчого комітету</w:t>
      </w:r>
    </w:p>
    <w:p w:rsidR="00D2080C" w:rsidRDefault="00D2080C" w:rsidP="00D2080C">
      <w:pPr>
        <w:widowControl w:val="0"/>
        <w:spacing w:line="316" w:lineRule="exact"/>
        <w:rPr>
          <w:snapToGrid w:val="0"/>
        </w:rPr>
      </w:pPr>
    </w:p>
    <w:p w:rsidR="00D2080C" w:rsidRDefault="00D2080C" w:rsidP="00D2080C">
      <w:pPr>
        <w:widowControl w:val="0"/>
        <w:spacing w:line="316" w:lineRule="exact"/>
        <w:rPr>
          <w:snapToGrid w:val="0"/>
        </w:rPr>
      </w:pPr>
    </w:p>
    <w:p w:rsidR="00D2080C" w:rsidRDefault="00D2080C" w:rsidP="00D2080C">
      <w:pPr>
        <w:ind w:firstLine="709"/>
        <w:jc w:val="both"/>
      </w:pPr>
      <w:r>
        <w:t>Заслухавши інформацію завідуючого відділом</w:t>
      </w:r>
      <w:r w:rsidR="004B78D0">
        <w:t xml:space="preserve"> юридично-</w:t>
      </w:r>
      <w:r w:rsidR="00337002">
        <w:t xml:space="preserve">правової допомоги та забезпечення життєдіяльності району </w:t>
      </w:r>
      <w:r>
        <w:t xml:space="preserve"> </w:t>
      </w:r>
      <w:proofErr w:type="spellStart"/>
      <w:r>
        <w:t>Пеляка</w:t>
      </w:r>
      <w:proofErr w:type="spellEnd"/>
      <w:r>
        <w:t xml:space="preserve"> В.В., викон</w:t>
      </w:r>
      <w:r w:rsidR="004B78D0">
        <w:t>авчий комітет</w:t>
      </w:r>
      <w:r>
        <w:t xml:space="preserve"> відмічає, що відділ є структурним підрозділом виконкому Київської районної в м. Полтаві ради. </w:t>
      </w:r>
    </w:p>
    <w:p w:rsidR="00D2080C" w:rsidRDefault="00D2080C" w:rsidP="00D2080C">
      <w:pPr>
        <w:ind w:firstLine="709"/>
        <w:jc w:val="both"/>
      </w:pPr>
      <w:r>
        <w:t>Його основним завданням  є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радою та райвиконкомом, а також їх керівниками та працівниками під час виконання покладених на них завдань та функціональних обов’язків. У своїй діяльності юридичний відділ керується Конституцією України,  Законами України, постановами Верховної Ради України, указами і розпорядженнями Президента України, положенням про юридичну службу, затвердженим постановою Кабінету Міністрів України від 26.11.2008 № 1040 та іншими нормативними актами. З питань організації та методики ведення правової роботи юридичний відділ керується рекомендаціями Мінюсту.</w:t>
      </w:r>
    </w:p>
    <w:p w:rsidR="00D2080C" w:rsidRDefault="00337002" w:rsidP="00D2080C">
      <w:pPr>
        <w:ind w:firstLine="708"/>
        <w:jc w:val="both"/>
        <w:rPr>
          <w:szCs w:val="28"/>
        </w:rPr>
      </w:pPr>
      <w:r>
        <w:rPr>
          <w:szCs w:val="28"/>
        </w:rPr>
        <w:t>В</w:t>
      </w:r>
      <w:r w:rsidR="00D2080C">
        <w:rPr>
          <w:szCs w:val="28"/>
        </w:rPr>
        <w:t>ідділ організовує роботу по взаємодії з відповідними відділами та структурними підрозділами облдержадміністрації, міськвиконкому, виконавчими комітетами районних рад у місті, підприємствами, установами та організаціями.</w:t>
      </w:r>
    </w:p>
    <w:p w:rsidR="00337002" w:rsidRPr="00337002" w:rsidRDefault="00337002" w:rsidP="004B78D0">
      <w:pPr>
        <w:pStyle w:val="a3"/>
        <w:numPr>
          <w:ilvl w:val="1"/>
          <w:numId w:val="1"/>
        </w:numPr>
        <w:spacing w:after="0" w:line="100" w:lineRule="atLeast"/>
        <w:ind w:left="0" w:firstLine="708"/>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У </w:t>
      </w:r>
      <w:r w:rsidR="00D2080C" w:rsidRPr="00337002">
        <w:rPr>
          <w:szCs w:val="28"/>
          <w:lang w:val="uk-UA"/>
        </w:rPr>
        <w:t xml:space="preserve"> </w:t>
      </w:r>
      <w:r w:rsidRPr="00D5647E">
        <w:rPr>
          <w:rFonts w:ascii="Times New Roman" w:eastAsia="Times New Roman" w:hAnsi="Times New Roman" w:cs="Times New Roman"/>
          <w:color w:val="000000" w:themeColor="text1"/>
          <w:sz w:val="28"/>
          <w:szCs w:val="28"/>
          <w:lang w:val="uk-UA" w:eastAsia="ar-SA"/>
        </w:rPr>
        <w:t xml:space="preserve">2021 році взяли участь у 477 засіданнях судів різних інстанцій, де розглядались спірні питання та надали 147 мешканцям району безкоштовні консультації з правових питань. Для порівняння, враховуючи умови </w:t>
      </w:r>
      <w:r w:rsidR="004B78D0">
        <w:rPr>
          <w:rFonts w:ascii="Times New Roman" w:eastAsia="Times New Roman" w:hAnsi="Times New Roman" w:cs="Times New Roman"/>
          <w:color w:val="000000" w:themeColor="text1"/>
          <w:sz w:val="28"/>
          <w:szCs w:val="28"/>
          <w:lang w:val="uk-UA" w:eastAsia="ar-SA"/>
        </w:rPr>
        <w:t>воєнного</w:t>
      </w:r>
      <w:r w:rsidRPr="00D5647E">
        <w:rPr>
          <w:rFonts w:ascii="Times New Roman" w:eastAsia="Times New Roman" w:hAnsi="Times New Roman" w:cs="Times New Roman"/>
          <w:color w:val="000000" w:themeColor="text1"/>
          <w:sz w:val="28"/>
          <w:szCs w:val="28"/>
          <w:lang w:val="uk-UA" w:eastAsia="ar-SA"/>
        </w:rPr>
        <w:t xml:space="preserve"> стану, протягом поточного року станом на 20.08.2022 відповідно взято участь у 145 засіданнях та надано консультації 97 громадянам.</w:t>
      </w:r>
      <w:r w:rsidRPr="00337002">
        <w:rPr>
          <w:rFonts w:ascii="Times New Roman" w:hAnsi="Times New Roman" w:cs="Times New Roman"/>
          <w:sz w:val="28"/>
          <w:szCs w:val="28"/>
        </w:rPr>
        <w:t xml:space="preserve"> </w:t>
      </w:r>
    </w:p>
    <w:p w:rsidR="00337002" w:rsidRPr="004B78D0" w:rsidRDefault="00337002" w:rsidP="004B78D0">
      <w:pPr>
        <w:pStyle w:val="a3"/>
        <w:numPr>
          <w:ilvl w:val="1"/>
          <w:numId w:val="1"/>
        </w:numPr>
        <w:spacing w:after="0" w:line="100" w:lineRule="atLeast"/>
        <w:ind w:left="0" w:firstLine="708"/>
        <w:jc w:val="both"/>
        <w:rPr>
          <w:rFonts w:ascii="Times New Roman" w:hAnsi="Times New Roman" w:cs="Times New Roman"/>
          <w:color w:val="000000" w:themeColor="text1"/>
          <w:sz w:val="28"/>
          <w:szCs w:val="28"/>
          <w:lang w:val="uk-UA"/>
        </w:rPr>
      </w:pPr>
      <w:r w:rsidRPr="004B78D0">
        <w:rPr>
          <w:rFonts w:ascii="Times New Roman" w:hAnsi="Times New Roman" w:cs="Times New Roman"/>
          <w:sz w:val="28"/>
          <w:szCs w:val="28"/>
          <w:lang w:val="uk-UA"/>
        </w:rPr>
        <w:t>Як правило це цивільні справи про визнання права власності на нерухоме майно та виділення частки з спільного майна, порядок користування нерухомим майном тощо. А також важливим завданням відділу займають суди щодо майнового захисту дітей.</w:t>
      </w:r>
    </w:p>
    <w:p w:rsidR="00D2080C" w:rsidRDefault="00D2080C" w:rsidP="00D2080C">
      <w:pPr>
        <w:jc w:val="both"/>
        <w:rPr>
          <w:szCs w:val="28"/>
        </w:rPr>
      </w:pPr>
      <w:r>
        <w:rPr>
          <w:szCs w:val="28"/>
        </w:rPr>
        <w:lastRenderedPageBreak/>
        <w:tab/>
      </w:r>
      <w:r w:rsidR="00337002">
        <w:rPr>
          <w:szCs w:val="28"/>
        </w:rPr>
        <w:t>В</w:t>
      </w:r>
      <w:r>
        <w:rPr>
          <w:szCs w:val="28"/>
        </w:rPr>
        <w:t xml:space="preserve">ідділ здійснює контроль за відповідністю законодавству рішень, розпоряджень та інших нормативних актів прийнятих радою її виконавчим комітетом, доповідає голові про їх невідповідність для прийняття заходів до їх </w:t>
      </w:r>
      <w:r w:rsidRPr="00337002">
        <w:rPr>
          <w:szCs w:val="28"/>
        </w:rPr>
        <w:t>зміни чи скасування.</w:t>
      </w:r>
    </w:p>
    <w:p w:rsidR="004577D2" w:rsidRPr="00D5647E" w:rsidRDefault="004577D2" w:rsidP="004577D2">
      <w:pPr>
        <w:pStyle w:val="a3"/>
        <w:numPr>
          <w:ilvl w:val="0"/>
          <w:numId w:val="1"/>
        </w:numPr>
        <w:spacing w:after="0" w:line="100" w:lineRule="atLeast"/>
        <w:ind w:left="0" w:firstLine="993"/>
        <w:jc w:val="both"/>
        <w:rPr>
          <w:rFonts w:ascii="Times New Roman" w:hAnsi="Times New Roman" w:cs="Times New Roman"/>
          <w:color w:val="auto"/>
          <w:sz w:val="28"/>
          <w:szCs w:val="28"/>
          <w:lang w:val="uk-UA"/>
        </w:rPr>
      </w:pPr>
      <w:r w:rsidRPr="00D5647E">
        <w:rPr>
          <w:rFonts w:ascii="Times New Roman" w:eastAsia="Times New Roman" w:hAnsi="Times New Roman" w:cs="Times New Roman"/>
          <w:color w:val="auto"/>
          <w:sz w:val="28"/>
          <w:szCs w:val="28"/>
          <w:lang w:val="uk-UA" w:eastAsia="ar-SA"/>
        </w:rPr>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w:t>
      </w:r>
      <w:proofErr w:type="spellStart"/>
      <w:r w:rsidRPr="00D5647E">
        <w:rPr>
          <w:rFonts w:ascii="Times New Roman" w:eastAsia="Times New Roman" w:hAnsi="Times New Roman" w:cs="Times New Roman"/>
          <w:color w:val="auto"/>
          <w:sz w:val="28"/>
          <w:szCs w:val="28"/>
          <w:lang w:val="uk-UA" w:eastAsia="ar-SA"/>
        </w:rPr>
        <w:t>ресоціалізації</w:t>
      </w:r>
      <w:proofErr w:type="spellEnd"/>
      <w:r w:rsidRPr="00D5647E">
        <w:rPr>
          <w:rFonts w:ascii="Times New Roman" w:eastAsia="Times New Roman" w:hAnsi="Times New Roman" w:cs="Times New Roman"/>
          <w:color w:val="auto"/>
          <w:sz w:val="28"/>
          <w:szCs w:val="28"/>
          <w:lang w:val="uk-UA" w:eastAsia="ar-SA"/>
        </w:rPr>
        <w:t xml:space="preserve">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невідбутої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rsidR="004577D2" w:rsidRPr="00D5647E" w:rsidRDefault="004577D2" w:rsidP="004577D2">
      <w:pPr>
        <w:pStyle w:val="a3"/>
        <w:numPr>
          <w:ilvl w:val="0"/>
          <w:numId w:val="1"/>
        </w:numPr>
        <w:spacing w:after="0" w:line="100" w:lineRule="atLeast"/>
        <w:ind w:left="0" w:firstLine="993"/>
        <w:jc w:val="both"/>
        <w:rPr>
          <w:rFonts w:ascii="Times New Roman" w:hAnsi="Times New Roman" w:cs="Times New Roman"/>
          <w:color w:val="auto"/>
          <w:sz w:val="28"/>
          <w:szCs w:val="28"/>
          <w:lang w:val="uk-UA"/>
        </w:rPr>
      </w:pPr>
      <w:r w:rsidRPr="00D5647E">
        <w:rPr>
          <w:rFonts w:ascii="Times New Roman" w:eastAsia="Times New Roman" w:hAnsi="Times New Roman" w:cs="Times New Roman"/>
          <w:color w:val="auto"/>
          <w:sz w:val="28"/>
          <w:szCs w:val="28"/>
          <w:lang w:val="uk-UA" w:eastAsia="ar-SA"/>
        </w:rPr>
        <w:t>При виконавчому комітеті Київської районної в м. Полтаві ради працюють адміністративна та спостережна комісії. В умовах військового стану за звітний період проведено відповідно 14 та 13 засідань цих комісій.</w:t>
      </w:r>
    </w:p>
    <w:p w:rsidR="004577D2" w:rsidRPr="00D5647E" w:rsidRDefault="004577D2" w:rsidP="004577D2"/>
    <w:p w:rsidR="004577D2" w:rsidRPr="00D5647E" w:rsidRDefault="004577D2" w:rsidP="004577D2">
      <w:pPr>
        <w:pStyle w:val="a3"/>
        <w:numPr>
          <w:ilvl w:val="0"/>
          <w:numId w:val="2"/>
        </w:numPr>
        <w:spacing w:after="0" w:line="100" w:lineRule="atLeast"/>
        <w:ind w:left="0" w:firstLine="993"/>
        <w:jc w:val="both"/>
        <w:rPr>
          <w:rFonts w:ascii="Times New Roman" w:hAnsi="Times New Roman" w:cs="Times New Roman"/>
          <w:color w:val="auto"/>
          <w:sz w:val="28"/>
          <w:szCs w:val="28"/>
          <w:lang w:val="uk-UA"/>
        </w:rPr>
      </w:pPr>
    </w:p>
    <w:tbl>
      <w:tblPr>
        <w:tblW w:w="0" w:type="auto"/>
        <w:tblInd w:w="-269" w:type="dxa"/>
        <w:tblBorders>
          <w:top w:val="single" w:sz="2" w:space="0" w:color="000001"/>
          <w:left w:val="single" w:sz="2" w:space="0" w:color="000001"/>
          <w:bottom w:val="single" w:sz="2" w:space="0" w:color="000001"/>
          <w:insideH w:val="single" w:sz="2" w:space="0" w:color="000001"/>
        </w:tblBorders>
        <w:tblCellMar>
          <w:top w:w="55" w:type="dxa"/>
          <w:left w:w="15" w:type="dxa"/>
          <w:bottom w:w="55" w:type="dxa"/>
          <w:right w:w="55" w:type="dxa"/>
        </w:tblCellMar>
        <w:tblLook w:val="0000" w:firstRow="0" w:lastRow="0" w:firstColumn="0" w:lastColumn="0" w:noHBand="0" w:noVBand="0"/>
      </w:tblPr>
      <w:tblGrid>
        <w:gridCol w:w="710"/>
        <w:gridCol w:w="5244"/>
        <w:gridCol w:w="1701"/>
        <w:gridCol w:w="2039"/>
      </w:tblGrid>
      <w:tr w:rsidR="004577D2" w:rsidRPr="00D5647E" w:rsidTr="00D556C0">
        <w:tc>
          <w:tcPr>
            <w:tcW w:w="710" w:type="dxa"/>
            <w:tcBorders>
              <w:top w:val="single" w:sz="2" w:space="0" w:color="000001"/>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 п/п</w:t>
            </w:r>
          </w:p>
        </w:tc>
        <w:tc>
          <w:tcPr>
            <w:tcW w:w="5244" w:type="dxa"/>
            <w:tcBorders>
              <w:top w:val="single" w:sz="2" w:space="0" w:color="000001"/>
              <w:left w:val="single" w:sz="2" w:space="0" w:color="000001"/>
              <w:bottom w:val="single" w:sz="2" w:space="0" w:color="000001"/>
            </w:tcBorders>
            <w:shd w:val="clear" w:color="auto" w:fill="FFFFFF"/>
            <w:tcMar>
              <w:left w:w="15" w:type="dxa"/>
            </w:tcMar>
          </w:tcPr>
          <w:p w:rsidR="004577D2" w:rsidRPr="00D5647E" w:rsidRDefault="004577D2" w:rsidP="00D556C0">
            <w:pPr>
              <w:pStyle w:val="a7"/>
              <w:jc w:val="center"/>
              <w:rPr>
                <w:rFonts w:ascii="Times New Roman" w:hAnsi="Times New Roman" w:cs="Times New Roman"/>
                <w:color w:val="auto"/>
                <w:sz w:val="28"/>
                <w:szCs w:val="28"/>
                <w:lang w:val="uk-UA"/>
              </w:rPr>
            </w:pPr>
          </w:p>
        </w:tc>
        <w:tc>
          <w:tcPr>
            <w:tcW w:w="1701" w:type="dxa"/>
            <w:tcBorders>
              <w:top w:val="single" w:sz="2" w:space="0" w:color="000001"/>
              <w:left w:val="single" w:sz="2" w:space="0" w:color="000001"/>
              <w:bottom w:val="single" w:sz="2" w:space="0" w:color="000001"/>
              <w:right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p>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2021 рік</w:t>
            </w:r>
          </w:p>
        </w:tc>
        <w:tc>
          <w:tcPr>
            <w:tcW w:w="2039" w:type="dxa"/>
            <w:tcBorders>
              <w:top w:val="single" w:sz="2" w:space="0" w:color="000001"/>
              <w:left w:val="single" w:sz="2" w:space="0" w:color="000001"/>
              <w:bottom w:val="single" w:sz="2" w:space="0" w:color="000001"/>
              <w:right w:val="single" w:sz="2" w:space="0" w:color="000001"/>
            </w:tcBorders>
            <w:shd w:val="clear" w:color="auto" w:fill="FFFFFF"/>
          </w:tcPr>
          <w:p w:rsidR="004577D2" w:rsidRPr="00D5647E" w:rsidRDefault="004577D2" w:rsidP="00D556C0">
            <w:pPr>
              <w:pStyle w:val="a7"/>
              <w:jc w:val="center"/>
              <w:rPr>
                <w:rFonts w:ascii="Times New Roman" w:hAnsi="Times New Roman" w:cs="Times New Roman"/>
                <w:color w:val="auto"/>
                <w:sz w:val="28"/>
                <w:szCs w:val="28"/>
                <w:lang w:val="uk-UA"/>
              </w:rPr>
            </w:pPr>
            <w:r w:rsidRPr="00D5647E">
              <w:rPr>
                <w:rFonts w:ascii="Times New Roman" w:hAnsi="Times New Roman" w:cs="Times New Roman"/>
                <w:color w:val="auto"/>
                <w:sz w:val="28"/>
                <w:szCs w:val="28"/>
                <w:lang w:val="uk-UA"/>
              </w:rPr>
              <w:t>з 01.01. 2022</w:t>
            </w:r>
          </w:p>
          <w:p w:rsidR="004577D2" w:rsidRPr="00D5647E" w:rsidRDefault="004577D2" w:rsidP="00D556C0">
            <w:pPr>
              <w:pStyle w:val="a7"/>
              <w:jc w:val="center"/>
              <w:rPr>
                <w:rFonts w:ascii="Times New Roman" w:hAnsi="Times New Roman" w:cs="Times New Roman"/>
                <w:color w:val="auto"/>
                <w:sz w:val="28"/>
                <w:szCs w:val="28"/>
                <w:lang w:val="uk-UA"/>
              </w:rPr>
            </w:pPr>
            <w:r w:rsidRPr="00D5647E">
              <w:rPr>
                <w:rFonts w:ascii="Times New Roman" w:hAnsi="Times New Roman" w:cs="Times New Roman"/>
                <w:color w:val="auto"/>
                <w:sz w:val="28"/>
                <w:szCs w:val="28"/>
                <w:lang w:val="uk-UA"/>
              </w:rPr>
              <w:t xml:space="preserve">по </w:t>
            </w:r>
            <w:r>
              <w:rPr>
                <w:rFonts w:ascii="Times New Roman" w:hAnsi="Times New Roman" w:cs="Times New Roman"/>
                <w:color w:val="auto"/>
                <w:sz w:val="28"/>
                <w:szCs w:val="28"/>
                <w:lang w:val="uk-UA"/>
              </w:rPr>
              <w:t>20</w:t>
            </w:r>
            <w:r w:rsidRPr="00D5647E">
              <w:rPr>
                <w:rFonts w:ascii="Times New Roman" w:hAnsi="Times New Roman" w:cs="Times New Roman"/>
                <w:color w:val="auto"/>
                <w:sz w:val="28"/>
                <w:szCs w:val="28"/>
                <w:lang w:val="uk-UA"/>
              </w:rPr>
              <w:t>.08.2022</w:t>
            </w:r>
          </w:p>
        </w:tc>
      </w:tr>
      <w:tr w:rsidR="004577D2" w:rsidRPr="00D5647E" w:rsidTr="00D556C0">
        <w:tc>
          <w:tcPr>
            <w:tcW w:w="710"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1.</w:t>
            </w:r>
          </w:p>
        </w:tc>
        <w:tc>
          <w:tcPr>
            <w:tcW w:w="5244"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На засіданнях адміністративної комісії р</w:t>
            </w:r>
            <w:proofErr w:type="spellStart"/>
            <w:r w:rsidRPr="00D5647E">
              <w:rPr>
                <w:rFonts w:ascii="Times New Roman" w:hAnsi="Times New Roman" w:cs="Times New Roman"/>
                <w:color w:val="auto"/>
                <w:sz w:val="28"/>
                <w:szCs w:val="28"/>
              </w:rPr>
              <w:t>озглянуто</w:t>
            </w:r>
            <w:proofErr w:type="spellEnd"/>
            <w:r w:rsidRPr="00D5647E">
              <w:rPr>
                <w:rFonts w:ascii="Times New Roman" w:hAnsi="Times New Roman" w:cs="Times New Roman"/>
                <w:color w:val="auto"/>
                <w:sz w:val="28"/>
                <w:szCs w:val="28"/>
              </w:rPr>
              <w:t xml:space="preserve"> </w:t>
            </w:r>
            <w:proofErr w:type="spellStart"/>
            <w:r w:rsidRPr="00D5647E">
              <w:rPr>
                <w:rFonts w:ascii="Times New Roman" w:hAnsi="Times New Roman" w:cs="Times New Roman"/>
                <w:color w:val="auto"/>
                <w:sz w:val="28"/>
                <w:szCs w:val="28"/>
              </w:rPr>
              <w:t>протоколів</w:t>
            </w:r>
            <w:proofErr w:type="spellEnd"/>
          </w:p>
        </w:tc>
        <w:tc>
          <w:tcPr>
            <w:tcW w:w="1701" w:type="dxa"/>
            <w:tcBorders>
              <w:left w:val="single" w:sz="2" w:space="0" w:color="000001"/>
              <w:bottom w:val="single" w:sz="2" w:space="0" w:color="000001"/>
              <w:right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24</w:t>
            </w:r>
            <w:r w:rsidRPr="00D5647E">
              <w:rPr>
                <w:rFonts w:ascii="Times New Roman" w:hAnsi="Times New Roman" w:cs="Times New Roman"/>
                <w:color w:val="auto"/>
                <w:sz w:val="28"/>
                <w:szCs w:val="28"/>
              </w:rPr>
              <w:t>4</w:t>
            </w:r>
          </w:p>
        </w:tc>
        <w:tc>
          <w:tcPr>
            <w:tcW w:w="2039" w:type="dxa"/>
            <w:tcBorders>
              <w:left w:val="single" w:sz="2" w:space="0" w:color="000001"/>
              <w:bottom w:val="single" w:sz="2" w:space="0" w:color="000001"/>
              <w:right w:val="single" w:sz="2" w:space="0" w:color="000001"/>
            </w:tcBorders>
            <w:shd w:val="clear" w:color="auto" w:fill="FFFFFF"/>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lang w:val="uk-UA"/>
              </w:rPr>
            </w:pPr>
            <w:r w:rsidRPr="00D5647E">
              <w:rPr>
                <w:rFonts w:ascii="Times New Roman" w:hAnsi="Times New Roman" w:cs="Times New Roman"/>
                <w:color w:val="auto"/>
                <w:sz w:val="28"/>
                <w:szCs w:val="28"/>
                <w:lang w:val="uk-UA"/>
              </w:rPr>
              <w:t>104</w:t>
            </w:r>
          </w:p>
        </w:tc>
      </w:tr>
      <w:tr w:rsidR="004577D2" w:rsidRPr="00D5647E" w:rsidTr="00D556C0">
        <w:tc>
          <w:tcPr>
            <w:tcW w:w="710"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2.</w:t>
            </w:r>
          </w:p>
        </w:tc>
        <w:tc>
          <w:tcPr>
            <w:tcW w:w="5244"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proofErr w:type="spellStart"/>
            <w:r w:rsidRPr="00D5647E">
              <w:rPr>
                <w:rFonts w:ascii="Times New Roman" w:hAnsi="Times New Roman" w:cs="Times New Roman"/>
                <w:color w:val="auto"/>
                <w:sz w:val="28"/>
                <w:szCs w:val="28"/>
              </w:rPr>
              <w:t>Накладено</w:t>
            </w:r>
            <w:proofErr w:type="spellEnd"/>
            <w:r w:rsidRPr="00D5647E">
              <w:rPr>
                <w:rFonts w:ascii="Times New Roman" w:hAnsi="Times New Roman" w:cs="Times New Roman"/>
                <w:color w:val="auto"/>
                <w:sz w:val="28"/>
                <w:szCs w:val="28"/>
              </w:rPr>
              <w:t xml:space="preserve"> </w:t>
            </w:r>
            <w:proofErr w:type="spellStart"/>
            <w:r w:rsidRPr="00D5647E">
              <w:rPr>
                <w:rFonts w:ascii="Times New Roman" w:hAnsi="Times New Roman" w:cs="Times New Roman"/>
                <w:color w:val="auto"/>
                <w:sz w:val="28"/>
                <w:szCs w:val="28"/>
              </w:rPr>
              <w:t>стягнень</w:t>
            </w:r>
            <w:proofErr w:type="spellEnd"/>
            <w:r w:rsidRPr="00D5647E">
              <w:rPr>
                <w:rFonts w:ascii="Times New Roman" w:hAnsi="Times New Roman" w:cs="Times New Roman"/>
                <w:color w:val="auto"/>
                <w:sz w:val="28"/>
                <w:szCs w:val="28"/>
              </w:rPr>
              <w:t xml:space="preserve"> у </w:t>
            </w:r>
            <w:proofErr w:type="spellStart"/>
            <w:r w:rsidRPr="00D5647E">
              <w:rPr>
                <w:rFonts w:ascii="Times New Roman" w:hAnsi="Times New Roman" w:cs="Times New Roman"/>
                <w:color w:val="auto"/>
                <w:sz w:val="28"/>
                <w:szCs w:val="28"/>
              </w:rPr>
              <w:t>вигляді</w:t>
            </w:r>
            <w:proofErr w:type="spellEnd"/>
            <w:r w:rsidRPr="00D5647E">
              <w:rPr>
                <w:rFonts w:ascii="Times New Roman" w:hAnsi="Times New Roman" w:cs="Times New Roman"/>
                <w:color w:val="auto"/>
                <w:sz w:val="28"/>
                <w:szCs w:val="28"/>
                <w:lang w:val="uk-UA"/>
              </w:rPr>
              <w:t xml:space="preserve"> </w:t>
            </w:r>
            <w:r w:rsidRPr="00D5647E">
              <w:rPr>
                <w:rFonts w:ascii="Times New Roman" w:hAnsi="Times New Roman" w:cs="Times New Roman"/>
                <w:color w:val="auto"/>
                <w:sz w:val="28"/>
                <w:szCs w:val="28"/>
              </w:rPr>
              <w:t xml:space="preserve">штрафу </w:t>
            </w:r>
          </w:p>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rPr>
              <w:t>на суму</w:t>
            </w:r>
          </w:p>
        </w:tc>
        <w:tc>
          <w:tcPr>
            <w:tcW w:w="1701" w:type="dxa"/>
            <w:tcBorders>
              <w:left w:val="single" w:sz="2" w:space="0" w:color="000001"/>
              <w:bottom w:val="single" w:sz="2" w:space="0" w:color="000001"/>
              <w:right w:val="single" w:sz="2" w:space="0" w:color="000001"/>
            </w:tcBorders>
            <w:shd w:val="clear" w:color="auto" w:fill="FFFFFF"/>
            <w:tcMar>
              <w:left w:w="15" w:type="dxa"/>
            </w:tcMar>
          </w:tcPr>
          <w:p w:rsidR="004577D2" w:rsidRPr="00D5647E" w:rsidRDefault="004577D2" w:rsidP="00D556C0">
            <w:pPr>
              <w:pStyle w:val="a3"/>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165107 грн.</w:t>
            </w:r>
          </w:p>
        </w:tc>
        <w:tc>
          <w:tcPr>
            <w:tcW w:w="2039" w:type="dxa"/>
            <w:tcBorders>
              <w:left w:val="single" w:sz="2" w:space="0" w:color="000001"/>
              <w:bottom w:val="single" w:sz="2" w:space="0" w:color="000001"/>
              <w:right w:val="single" w:sz="2" w:space="0" w:color="000001"/>
            </w:tcBorders>
            <w:shd w:val="clear" w:color="auto" w:fill="FFFFFF"/>
          </w:tcPr>
          <w:p w:rsidR="004577D2" w:rsidRPr="00D5647E" w:rsidRDefault="004577D2" w:rsidP="00D556C0">
            <w:pPr>
              <w:pStyle w:val="a3"/>
              <w:numPr>
                <w:ilvl w:val="0"/>
                <w:numId w:val="2"/>
              </w:numPr>
              <w:ind w:left="0"/>
              <w:jc w:val="center"/>
              <w:rPr>
                <w:rFonts w:ascii="Times New Roman" w:hAnsi="Times New Roman" w:cs="Times New Roman"/>
                <w:color w:val="auto"/>
                <w:sz w:val="28"/>
                <w:szCs w:val="28"/>
                <w:lang w:val="uk-UA"/>
              </w:rPr>
            </w:pPr>
            <w:r w:rsidRPr="00D5647E">
              <w:rPr>
                <w:rFonts w:ascii="Times New Roman" w:hAnsi="Times New Roman" w:cs="Times New Roman"/>
                <w:color w:val="auto"/>
                <w:sz w:val="28"/>
                <w:szCs w:val="28"/>
                <w:lang w:val="uk-UA"/>
              </w:rPr>
              <w:t>132307 грн.</w:t>
            </w:r>
          </w:p>
        </w:tc>
      </w:tr>
      <w:tr w:rsidR="004577D2" w:rsidRPr="00D5647E" w:rsidTr="00D556C0">
        <w:tc>
          <w:tcPr>
            <w:tcW w:w="710"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3.</w:t>
            </w:r>
          </w:p>
        </w:tc>
        <w:tc>
          <w:tcPr>
            <w:tcW w:w="5244" w:type="dxa"/>
            <w:tcBorders>
              <w:left w:val="single" w:sz="2" w:space="0" w:color="000001"/>
              <w:bottom w:val="single" w:sz="2" w:space="0" w:color="000001"/>
            </w:tcBorders>
            <w:shd w:val="clear" w:color="auto" w:fill="FFFFFF"/>
            <w:tcMar>
              <w:left w:w="15" w:type="dxa"/>
            </w:tcMar>
          </w:tcPr>
          <w:p w:rsidR="004577D2" w:rsidRPr="00D5647E" w:rsidRDefault="004577D2" w:rsidP="00D556C0">
            <w:pPr>
              <w:pStyle w:val="a7"/>
              <w:numPr>
                <w:ilvl w:val="0"/>
                <w:numId w:val="2"/>
              </w:numPr>
              <w:ind w:left="0"/>
              <w:jc w:val="center"/>
              <w:rPr>
                <w:rFonts w:ascii="Times New Roman" w:hAnsi="Times New Roman" w:cs="Times New Roman"/>
                <w:color w:val="auto"/>
                <w:sz w:val="28"/>
                <w:szCs w:val="28"/>
              </w:rPr>
            </w:pPr>
            <w:proofErr w:type="spellStart"/>
            <w:r w:rsidRPr="00D5647E">
              <w:rPr>
                <w:rFonts w:ascii="Times New Roman" w:hAnsi="Times New Roman" w:cs="Times New Roman"/>
                <w:color w:val="auto"/>
                <w:sz w:val="28"/>
                <w:szCs w:val="28"/>
              </w:rPr>
              <w:t>Добровільно</w:t>
            </w:r>
            <w:proofErr w:type="spellEnd"/>
            <w:r w:rsidRPr="00D5647E">
              <w:rPr>
                <w:rFonts w:ascii="Times New Roman" w:hAnsi="Times New Roman" w:cs="Times New Roman"/>
                <w:color w:val="auto"/>
                <w:sz w:val="28"/>
                <w:szCs w:val="28"/>
              </w:rPr>
              <w:t xml:space="preserve"> </w:t>
            </w:r>
            <w:proofErr w:type="spellStart"/>
            <w:r w:rsidRPr="00D5647E">
              <w:rPr>
                <w:rFonts w:ascii="Times New Roman" w:hAnsi="Times New Roman" w:cs="Times New Roman"/>
                <w:color w:val="auto"/>
                <w:sz w:val="28"/>
                <w:szCs w:val="28"/>
              </w:rPr>
              <w:t>сплачено</w:t>
            </w:r>
            <w:proofErr w:type="spellEnd"/>
            <w:r w:rsidRPr="00D5647E">
              <w:rPr>
                <w:rFonts w:ascii="Times New Roman" w:hAnsi="Times New Roman" w:cs="Times New Roman"/>
                <w:color w:val="auto"/>
                <w:sz w:val="28"/>
                <w:szCs w:val="28"/>
              </w:rPr>
              <w:t xml:space="preserve"> </w:t>
            </w:r>
            <w:proofErr w:type="spellStart"/>
            <w:r w:rsidRPr="00D5647E">
              <w:rPr>
                <w:rFonts w:ascii="Times New Roman" w:hAnsi="Times New Roman" w:cs="Times New Roman"/>
                <w:color w:val="auto"/>
                <w:sz w:val="28"/>
                <w:szCs w:val="28"/>
              </w:rPr>
              <w:t>штрафі</w:t>
            </w:r>
            <w:proofErr w:type="gramStart"/>
            <w:r w:rsidRPr="00D5647E">
              <w:rPr>
                <w:rFonts w:ascii="Times New Roman" w:hAnsi="Times New Roman" w:cs="Times New Roman"/>
                <w:color w:val="auto"/>
                <w:sz w:val="28"/>
                <w:szCs w:val="28"/>
              </w:rPr>
              <w:t>в</w:t>
            </w:r>
            <w:proofErr w:type="spellEnd"/>
            <w:proofErr w:type="gramEnd"/>
            <w:r w:rsidRPr="00D5647E">
              <w:rPr>
                <w:rFonts w:ascii="Times New Roman" w:hAnsi="Times New Roman" w:cs="Times New Roman"/>
                <w:color w:val="auto"/>
                <w:sz w:val="28"/>
                <w:szCs w:val="28"/>
                <w:lang w:val="uk-UA"/>
              </w:rPr>
              <w:t xml:space="preserve"> на суму</w:t>
            </w:r>
          </w:p>
        </w:tc>
        <w:tc>
          <w:tcPr>
            <w:tcW w:w="1701" w:type="dxa"/>
            <w:tcBorders>
              <w:left w:val="single" w:sz="2" w:space="0" w:color="000001"/>
              <w:bottom w:val="single" w:sz="2" w:space="0" w:color="000001"/>
              <w:right w:val="single" w:sz="2" w:space="0" w:color="000001"/>
            </w:tcBorders>
            <w:shd w:val="clear" w:color="auto" w:fill="FFFFFF"/>
            <w:tcMar>
              <w:left w:w="15" w:type="dxa"/>
            </w:tcMar>
          </w:tcPr>
          <w:p w:rsidR="004577D2" w:rsidRPr="00D5647E" w:rsidRDefault="004577D2" w:rsidP="00D556C0">
            <w:pPr>
              <w:pStyle w:val="a3"/>
              <w:numPr>
                <w:ilvl w:val="0"/>
                <w:numId w:val="2"/>
              </w:numPr>
              <w:ind w:left="0"/>
              <w:jc w:val="center"/>
              <w:rPr>
                <w:rFonts w:ascii="Times New Roman" w:hAnsi="Times New Roman" w:cs="Times New Roman"/>
                <w:color w:val="auto"/>
                <w:sz w:val="28"/>
                <w:szCs w:val="28"/>
              </w:rPr>
            </w:pPr>
            <w:r w:rsidRPr="00D5647E">
              <w:rPr>
                <w:rFonts w:ascii="Times New Roman" w:hAnsi="Times New Roman" w:cs="Times New Roman"/>
                <w:color w:val="auto"/>
                <w:sz w:val="28"/>
                <w:szCs w:val="28"/>
                <w:lang w:val="uk-UA"/>
              </w:rPr>
              <w:t>33936 грн.</w:t>
            </w:r>
          </w:p>
        </w:tc>
        <w:tc>
          <w:tcPr>
            <w:tcW w:w="2039" w:type="dxa"/>
            <w:tcBorders>
              <w:left w:val="single" w:sz="2" w:space="0" w:color="000001"/>
              <w:bottom w:val="single" w:sz="2" w:space="0" w:color="000001"/>
              <w:right w:val="single" w:sz="2" w:space="0" w:color="000001"/>
            </w:tcBorders>
            <w:shd w:val="clear" w:color="auto" w:fill="FFFFFF"/>
          </w:tcPr>
          <w:p w:rsidR="004577D2" w:rsidRPr="00D5647E" w:rsidRDefault="004577D2" w:rsidP="00D556C0">
            <w:pPr>
              <w:pStyle w:val="a3"/>
              <w:numPr>
                <w:ilvl w:val="0"/>
                <w:numId w:val="2"/>
              </w:numPr>
              <w:ind w:left="0"/>
              <w:jc w:val="center"/>
              <w:rPr>
                <w:rFonts w:ascii="Times New Roman" w:hAnsi="Times New Roman" w:cs="Times New Roman"/>
                <w:color w:val="auto"/>
                <w:sz w:val="28"/>
                <w:szCs w:val="28"/>
                <w:lang w:val="uk-UA"/>
              </w:rPr>
            </w:pPr>
            <w:r w:rsidRPr="00D5647E">
              <w:rPr>
                <w:rFonts w:ascii="Times New Roman" w:hAnsi="Times New Roman" w:cs="Times New Roman"/>
                <w:color w:val="auto"/>
                <w:sz w:val="28"/>
                <w:szCs w:val="28"/>
                <w:lang w:val="uk-UA"/>
              </w:rPr>
              <w:t>21023 грн.</w:t>
            </w:r>
          </w:p>
        </w:tc>
      </w:tr>
    </w:tbl>
    <w:p w:rsidR="00D2080C" w:rsidRDefault="00D2080C" w:rsidP="00D2080C">
      <w:pPr>
        <w:jc w:val="both"/>
        <w:rPr>
          <w:color w:val="FF0000"/>
          <w:szCs w:val="28"/>
        </w:rPr>
      </w:pPr>
      <w:r>
        <w:rPr>
          <w:szCs w:val="28"/>
        </w:rPr>
        <w:tab/>
      </w:r>
    </w:p>
    <w:p w:rsidR="00D2080C" w:rsidRDefault="00D2080C" w:rsidP="00D2080C">
      <w:pPr>
        <w:widowControl w:val="0"/>
        <w:tabs>
          <w:tab w:val="left" w:pos="633"/>
        </w:tabs>
        <w:spacing w:line="316" w:lineRule="exact"/>
        <w:ind w:firstLine="540"/>
        <w:jc w:val="both"/>
        <w:rPr>
          <w:snapToGrid w:val="0"/>
        </w:rPr>
      </w:pPr>
      <w:r>
        <w:rPr>
          <w:snapToGrid w:val="0"/>
        </w:rPr>
        <w:t>Заслух</w:t>
      </w:r>
      <w:r w:rsidR="004B78D0">
        <w:rPr>
          <w:snapToGrid w:val="0"/>
        </w:rPr>
        <w:t>авши та обговоривши інформацію «</w:t>
      </w:r>
      <w:r>
        <w:rPr>
          <w:snapToGrid w:val="0"/>
        </w:rPr>
        <w:t xml:space="preserve">Про </w:t>
      </w:r>
      <w:r w:rsidR="004577D2">
        <w:rPr>
          <w:snapToGrid w:val="0"/>
        </w:rPr>
        <w:t>юридичний супровід діяльність районної ради та її виконавчого комітету</w:t>
      </w:r>
      <w:r w:rsidR="004B78D0">
        <w:rPr>
          <w:snapToGrid w:val="0"/>
        </w:rPr>
        <w:t>»</w:t>
      </w:r>
      <w:r>
        <w:rPr>
          <w:snapToGrid w:val="0"/>
        </w:rPr>
        <w:t xml:space="preserve"> виконавчий комітет Київської районної в м. Полтаві ради </w:t>
      </w:r>
    </w:p>
    <w:p w:rsidR="00D2080C" w:rsidRDefault="00D2080C" w:rsidP="00D2080C">
      <w:pPr>
        <w:widowControl w:val="0"/>
        <w:tabs>
          <w:tab w:val="left" w:pos="633"/>
        </w:tabs>
        <w:spacing w:line="316" w:lineRule="exact"/>
        <w:ind w:firstLine="540"/>
        <w:jc w:val="both"/>
        <w:rPr>
          <w:snapToGrid w:val="0"/>
        </w:rPr>
      </w:pPr>
    </w:p>
    <w:p w:rsidR="00D2080C" w:rsidRDefault="00D2080C" w:rsidP="00D2080C">
      <w:pPr>
        <w:widowControl w:val="0"/>
        <w:spacing w:line="316" w:lineRule="exact"/>
        <w:ind w:left="81"/>
        <w:jc w:val="both"/>
        <w:rPr>
          <w:snapToGrid w:val="0"/>
        </w:rPr>
      </w:pPr>
      <w:r>
        <w:rPr>
          <w:snapToGrid w:val="0"/>
        </w:rPr>
        <w:t>в и р і ш и в:</w:t>
      </w:r>
    </w:p>
    <w:p w:rsidR="004B78D0" w:rsidRDefault="004B78D0" w:rsidP="00D2080C">
      <w:pPr>
        <w:widowControl w:val="0"/>
        <w:spacing w:line="316" w:lineRule="exact"/>
        <w:ind w:left="81"/>
        <w:jc w:val="both"/>
        <w:rPr>
          <w:snapToGrid w:val="0"/>
        </w:rPr>
      </w:pPr>
      <w:bookmarkStart w:id="0" w:name="_GoBack"/>
      <w:bookmarkEnd w:id="0"/>
    </w:p>
    <w:p w:rsidR="00D2080C" w:rsidRDefault="00D2080C" w:rsidP="00D2080C">
      <w:pPr>
        <w:widowControl w:val="0"/>
        <w:tabs>
          <w:tab w:val="left" w:pos="633"/>
        </w:tabs>
        <w:spacing w:line="316" w:lineRule="exact"/>
        <w:jc w:val="both"/>
        <w:rPr>
          <w:snapToGrid w:val="0"/>
          <w:szCs w:val="24"/>
        </w:rPr>
      </w:pPr>
      <w:r>
        <w:rPr>
          <w:snapToGrid w:val="0"/>
          <w:sz w:val="16"/>
        </w:rPr>
        <w:tab/>
      </w:r>
      <w:r>
        <w:rPr>
          <w:snapToGrid w:val="0"/>
        </w:rPr>
        <w:t>1. Інформацію завідувача відділу юридично-правової допомоги та забезпечення життє</w:t>
      </w:r>
      <w:r w:rsidR="004B78D0">
        <w:rPr>
          <w:snapToGrid w:val="0"/>
        </w:rPr>
        <w:t xml:space="preserve">діяльності району </w:t>
      </w:r>
      <w:proofErr w:type="spellStart"/>
      <w:r w:rsidR="004B78D0">
        <w:rPr>
          <w:snapToGrid w:val="0"/>
        </w:rPr>
        <w:t>Пеляка</w:t>
      </w:r>
      <w:proofErr w:type="spellEnd"/>
      <w:r w:rsidR="004B78D0">
        <w:rPr>
          <w:snapToGrid w:val="0"/>
        </w:rPr>
        <w:t xml:space="preserve"> В.В. «</w:t>
      </w:r>
      <w:r>
        <w:rPr>
          <w:snapToGrid w:val="0"/>
        </w:rPr>
        <w:t xml:space="preserve">Про </w:t>
      </w:r>
      <w:r w:rsidR="004577D2">
        <w:rPr>
          <w:snapToGrid w:val="0"/>
        </w:rPr>
        <w:t>юридичний супровід діяльності районної ради та її виконавчого комітету</w:t>
      </w:r>
      <w:r w:rsidR="004B78D0">
        <w:rPr>
          <w:snapToGrid w:val="0"/>
        </w:rPr>
        <w:t>»</w:t>
      </w:r>
      <w:r>
        <w:rPr>
          <w:snapToGrid w:val="0"/>
        </w:rPr>
        <w:t xml:space="preserve"> прийняти до відома.</w:t>
      </w:r>
    </w:p>
    <w:p w:rsidR="00D2080C" w:rsidRDefault="00D2080C" w:rsidP="00D2080C">
      <w:pPr>
        <w:tabs>
          <w:tab w:val="left" w:pos="708"/>
          <w:tab w:val="center" w:pos="4153"/>
          <w:tab w:val="left" w:pos="6259"/>
          <w:tab w:val="right" w:pos="8306"/>
        </w:tabs>
        <w:ind w:right="-1"/>
        <w:jc w:val="both"/>
        <w:rPr>
          <w:szCs w:val="28"/>
        </w:rPr>
      </w:pPr>
      <w:r>
        <w:rPr>
          <w:snapToGrid w:val="0"/>
        </w:rPr>
        <w:lastRenderedPageBreak/>
        <w:tab/>
      </w:r>
      <w:r>
        <w:rPr>
          <w:szCs w:val="28"/>
        </w:rPr>
        <w:t xml:space="preserve">2. Рекомендувати Київському відділу державної виконавчої служби міста Полтави </w:t>
      </w:r>
      <w:r>
        <w:rPr>
          <w:rStyle w:val="a4"/>
          <w:b w:val="0"/>
          <w:color w:val="303030"/>
          <w:szCs w:val="28"/>
          <w:shd w:val="clear" w:color="auto" w:fill="FFFFFF"/>
        </w:rPr>
        <w:t xml:space="preserve">Північно-Східного міжрегіонального управління Міністерства юстиції України </w:t>
      </w:r>
      <w:r>
        <w:rPr>
          <w:szCs w:val="28"/>
        </w:rPr>
        <w:t>посилити роботу по стягненню штрафів з правопорушників, регулярно інформуючи адміністративну комісію про якісні і кількісні показники проведеної роботи.</w:t>
      </w:r>
    </w:p>
    <w:p w:rsidR="00D2080C" w:rsidRDefault="00D2080C" w:rsidP="00D2080C">
      <w:pPr>
        <w:ind w:firstLine="709"/>
        <w:jc w:val="both"/>
        <w:rPr>
          <w:szCs w:val="28"/>
        </w:rPr>
      </w:pPr>
      <w:r>
        <w:rPr>
          <w:szCs w:val="28"/>
        </w:rPr>
        <w:t xml:space="preserve">3. Рекомендувати посадовим особам, Управління патрульної служби міста Полтави Головного управління Національної поліції України, відділу поліції № 1 Полтавського районного управління поліції, інспекції по контролю за благоустроєм, екологічним та санітарним станом міста, </w:t>
      </w:r>
      <w:r>
        <w:rPr>
          <w:color w:val="000000"/>
          <w:szCs w:val="28"/>
        </w:rPr>
        <w:t>які мають право складати протоколи про адміністративні правопорушення, обов´язково у відомостях про правопорушника вказувати: повне найменування (для юридичних осіб), ім'я (прізвище, власне ім'я та по батькові для фізичних осіб), їх місце знаходження (для юридичних осіб), місце проживання (для фізичних осіб), ідентифікаційний код суб'єкта господарської діяльності (для юридичних осіб), індивідуальний ідентифікаційний номер (для фізичних осіб - платників податків), номери їх засобів зв’язку, адреси електронної пошти. Б</w:t>
      </w:r>
      <w:r>
        <w:rPr>
          <w:szCs w:val="28"/>
        </w:rPr>
        <w:t xml:space="preserve">ільш ефективно документувати правопорушення, при складанні протоколу чітко встановлювати особу правопорушника, знайомити їх з правами та обов’язками, датою, часом, місцем розгляду адміністративної справи, надавати до протоколів </w:t>
      </w:r>
      <w:r>
        <w:t>фото-відеоматеріали</w:t>
      </w:r>
      <w:r>
        <w:rPr>
          <w:szCs w:val="28"/>
        </w:rPr>
        <w:t xml:space="preserve"> та показання свідків.</w:t>
      </w:r>
    </w:p>
    <w:p w:rsidR="00D2080C" w:rsidRDefault="00D2080C" w:rsidP="00D2080C">
      <w:pPr>
        <w:widowControl w:val="0"/>
        <w:tabs>
          <w:tab w:val="left" w:pos="633"/>
        </w:tabs>
        <w:spacing w:line="316" w:lineRule="exact"/>
        <w:jc w:val="both"/>
        <w:rPr>
          <w:snapToGrid w:val="0"/>
        </w:rPr>
      </w:pPr>
      <w:r>
        <w:rPr>
          <w:snapToGrid w:val="0"/>
        </w:rPr>
        <w:tab/>
        <w:t>4. З метою виховання громадян у дусі неухильного додержання законів, у засобах масової інформації постійно висвітлювати діяльність адміністративної та спостережної комісій (Батрак Є.П.).</w:t>
      </w:r>
    </w:p>
    <w:p w:rsidR="00D2080C" w:rsidRDefault="00D2080C" w:rsidP="00D2080C">
      <w:pPr>
        <w:widowControl w:val="0"/>
        <w:tabs>
          <w:tab w:val="left" w:pos="633"/>
        </w:tabs>
        <w:spacing w:line="316" w:lineRule="exact"/>
        <w:jc w:val="both"/>
        <w:rPr>
          <w:snapToGrid w:val="0"/>
        </w:rPr>
      </w:pPr>
      <w:r>
        <w:rPr>
          <w:snapToGrid w:val="0"/>
        </w:rPr>
        <w:tab/>
        <w:t>5</w:t>
      </w:r>
      <w:r>
        <w:rPr>
          <w:snapToGrid w:val="0"/>
          <w:lang w:val="ru-RU"/>
        </w:rPr>
        <w:t>.</w:t>
      </w:r>
      <w:r>
        <w:rPr>
          <w:snapToGrid w:val="0"/>
        </w:rPr>
        <w:t xml:space="preserve"> Відділу юридично-правової допомоги та забезпечення життєдіяльності району постійно контролювати та доводити до відома зміни, які вносяться в чинне законодавство України (</w:t>
      </w:r>
      <w:proofErr w:type="spellStart"/>
      <w:r>
        <w:rPr>
          <w:snapToGrid w:val="0"/>
        </w:rPr>
        <w:t>Пеляк</w:t>
      </w:r>
      <w:proofErr w:type="spellEnd"/>
      <w:r>
        <w:rPr>
          <w:snapToGrid w:val="0"/>
        </w:rPr>
        <w:t xml:space="preserve"> В.В.).</w:t>
      </w:r>
    </w:p>
    <w:p w:rsidR="00D2080C" w:rsidRDefault="00D2080C" w:rsidP="00D2080C">
      <w:pPr>
        <w:widowControl w:val="0"/>
        <w:tabs>
          <w:tab w:val="left" w:pos="633"/>
        </w:tabs>
        <w:spacing w:line="316" w:lineRule="exact"/>
        <w:jc w:val="both"/>
        <w:rPr>
          <w:snapToGrid w:val="0"/>
        </w:rPr>
      </w:pPr>
      <w:r>
        <w:rPr>
          <w:snapToGrid w:val="0"/>
        </w:rPr>
        <w:tab/>
        <w:t xml:space="preserve">6. Контроль за виконанням даного рішення </w:t>
      </w:r>
      <w:r w:rsidR="004B78D0">
        <w:rPr>
          <w:snapToGrid w:val="0"/>
        </w:rPr>
        <w:t>покласти на голову районної ради</w:t>
      </w:r>
      <w:r>
        <w:rPr>
          <w:snapToGrid w:val="0"/>
        </w:rPr>
        <w:t>.</w:t>
      </w:r>
    </w:p>
    <w:p w:rsidR="00D2080C" w:rsidRDefault="00D2080C" w:rsidP="00D2080C">
      <w:pPr>
        <w:widowControl w:val="0"/>
        <w:tabs>
          <w:tab w:val="left" w:pos="633"/>
        </w:tabs>
        <w:spacing w:line="316" w:lineRule="exact"/>
        <w:jc w:val="both"/>
        <w:rPr>
          <w:snapToGrid w:val="0"/>
        </w:rPr>
      </w:pPr>
    </w:p>
    <w:p w:rsidR="00D2080C" w:rsidRDefault="00D2080C" w:rsidP="00D2080C">
      <w:pPr>
        <w:widowControl w:val="0"/>
        <w:tabs>
          <w:tab w:val="left" w:pos="633"/>
        </w:tabs>
        <w:spacing w:line="316" w:lineRule="exact"/>
        <w:jc w:val="both"/>
        <w:rPr>
          <w:snapToGrid w:val="0"/>
        </w:rPr>
      </w:pPr>
    </w:p>
    <w:p w:rsidR="00D2080C" w:rsidRDefault="00D2080C" w:rsidP="00D2080C">
      <w:pPr>
        <w:widowControl w:val="0"/>
        <w:tabs>
          <w:tab w:val="left" w:pos="633"/>
        </w:tabs>
        <w:spacing w:line="316" w:lineRule="exact"/>
        <w:jc w:val="both"/>
        <w:rPr>
          <w:snapToGrid w:val="0"/>
        </w:rPr>
      </w:pPr>
    </w:p>
    <w:p w:rsidR="00D2080C" w:rsidRDefault="00D2080C" w:rsidP="00D2080C">
      <w:pPr>
        <w:pStyle w:val="3"/>
        <w:tabs>
          <w:tab w:val="right" w:pos="9355"/>
        </w:tabs>
        <w:spacing w:line="316" w:lineRule="exact"/>
        <w:rPr>
          <w:rFonts w:ascii="Times New Roman" w:hAnsi="Times New Roman" w:cs="Times New Roman"/>
          <w:b w:val="0"/>
          <w:sz w:val="28"/>
          <w:szCs w:val="28"/>
        </w:rPr>
      </w:pPr>
      <w:r>
        <w:rPr>
          <w:rFonts w:ascii="Times New Roman" w:hAnsi="Times New Roman" w:cs="Times New Roman"/>
          <w:b w:val="0"/>
          <w:sz w:val="28"/>
          <w:szCs w:val="28"/>
        </w:rPr>
        <w:t xml:space="preserve">Голова районної ради </w:t>
      </w:r>
      <w:r>
        <w:rPr>
          <w:rFonts w:ascii="Times New Roman" w:hAnsi="Times New Roman" w:cs="Times New Roman"/>
          <w:b w:val="0"/>
          <w:sz w:val="28"/>
          <w:szCs w:val="28"/>
        </w:rPr>
        <w:tab/>
        <w:t>Сергій СИНЯГІВСЬКИЙ</w:t>
      </w:r>
    </w:p>
    <w:p w:rsidR="00D2080C" w:rsidRDefault="00D2080C" w:rsidP="00D2080C">
      <w:pPr>
        <w:rPr>
          <w:szCs w:val="28"/>
          <w:lang w:val="en-US"/>
        </w:rPr>
      </w:pPr>
    </w:p>
    <w:p w:rsidR="00D2080C" w:rsidRDefault="00D2080C" w:rsidP="00D2080C">
      <w:pPr>
        <w:rPr>
          <w:szCs w:val="28"/>
          <w:lang w:val="en-US"/>
        </w:rPr>
      </w:pPr>
    </w:p>
    <w:p w:rsidR="00D2080C" w:rsidRDefault="00D2080C" w:rsidP="00D2080C">
      <w:pPr>
        <w:rPr>
          <w:szCs w:val="28"/>
        </w:rPr>
      </w:pPr>
    </w:p>
    <w:p w:rsidR="00D2080C" w:rsidRDefault="00D2080C" w:rsidP="00D2080C">
      <w:pPr>
        <w:rPr>
          <w:szCs w:val="28"/>
        </w:rPr>
      </w:pPr>
    </w:p>
    <w:p w:rsidR="00F73625" w:rsidRDefault="00F73625"/>
    <w:sectPr w:rsidR="00F73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C"/>
    <w:rsid w:val="00337002"/>
    <w:rsid w:val="004577D2"/>
    <w:rsid w:val="004B78D0"/>
    <w:rsid w:val="007F1CDC"/>
    <w:rsid w:val="00AC70FF"/>
    <w:rsid w:val="00D2080C"/>
    <w:rsid w:val="00F73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80C"/>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semiHidden/>
    <w:unhideWhenUsed/>
    <w:qFormat/>
    <w:rsid w:val="00D2080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2080C"/>
    <w:rPr>
      <w:rFonts w:ascii="Arial" w:eastAsia="Times New Roman" w:hAnsi="Arial" w:cs="Arial"/>
      <w:b/>
      <w:bCs/>
      <w:sz w:val="26"/>
      <w:szCs w:val="26"/>
      <w:lang w:val="uk-UA" w:eastAsia="ru-RU"/>
    </w:rPr>
  </w:style>
  <w:style w:type="paragraph" w:customStyle="1" w:styleId="a3">
    <w:name w:val="Базовый"/>
    <w:rsid w:val="00D2080C"/>
    <w:pPr>
      <w:suppressAutoHyphens/>
    </w:pPr>
    <w:rPr>
      <w:rFonts w:ascii="Calibri" w:eastAsia="Arial Unicode MS" w:hAnsi="Calibri" w:cs="Calibri"/>
      <w:color w:val="00000A"/>
    </w:rPr>
  </w:style>
  <w:style w:type="character" w:styleId="a4">
    <w:name w:val="Strong"/>
    <w:basedOn w:val="a0"/>
    <w:uiPriority w:val="22"/>
    <w:qFormat/>
    <w:rsid w:val="00D2080C"/>
    <w:rPr>
      <w:b/>
      <w:bCs/>
    </w:rPr>
  </w:style>
  <w:style w:type="paragraph" w:styleId="a5">
    <w:name w:val="Balloon Text"/>
    <w:basedOn w:val="a"/>
    <w:link w:val="a6"/>
    <w:uiPriority w:val="99"/>
    <w:semiHidden/>
    <w:unhideWhenUsed/>
    <w:rsid w:val="00D2080C"/>
    <w:rPr>
      <w:rFonts w:ascii="Tahoma" w:hAnsi="Tahoma" w:cs="Tahoma"/>
      <w:sz w:val="16"/>
      <w:szCs w:val="16"/>
    </w:rPr>
  </w:style>
  <w:style w:type="character" w:customStyle="1" w:styleId="a6">
    <w:name w:val="Текст выноски Знак"/>
    <w:basedOn w:val="a0"/>
    <w:link w:val="a5"/>
    <w:uiPriority w:val="99"/>
    <w:semiHidden/>
    <w:rsid w:val="00D2080C"/>
    <w:rPr>
      <w:rFonts w:ascii="Tahoma" w:eastAsia="Times New Roman" w:hAnsi="Tahoma" w:cs="Tahoma"/>
      <w:sz w:val="16"/>
      <w:szCs w:val="16"/>
      <w:lang w:val="uk-UA" w:eastAsia="ru-RU"/>
    </w:rPr>
  </w:style>
  <w:style w:type="paragraph" w:customStyle="1" w:styleId="a7">
    <w:name w:val="Содержимое таблицы"/>
    <w:basedOn w:val="a3"/>
    <w:rsid w:val="004577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80C"/>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semiHidden/>
    <w:unhideWhenUsed/>
    <w:qFormat/>
    <w:rsid w:val="00D2080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2080C"/>
    <w:rPr>
      <w:rFonts w:ascii="Arial" w:eastAsia="Times New Roman" w:hAnsi="Arial" w:cs="Arial"/>
      <w:b/>
      <w:bCs/>
      <w:sz w:val="26"/>
      <w:szCs w:val="26"/>
      <w:lang w:val="uk-UA" w:eastAsia="ru-RU"/>
    </w:rPr>
  </w:style>
  <w:style w:type="paragraph" w:customStyle="1" w:styleId="a3">
    <w:name w:val="Базовый"/>
    <w:rsid w:val="00D2080C"/>
    <w:pPr>
      <w:suppressAutoHyphens/>
    </w:pPr>
    <w:rPr>
      <w:rFonts w:ascii="Calibri" w:eastAsia="Arial Unicode MS" w:hAnsi="Calibri" w:cs="Calibri"/>
      <w:color w:val="00000A"/>
    </w:rPr>
  </w:style>
  <w:style w:type="character" w:styleId="a4">
    <w:name w:val="Strong"/>
    <w:basedOn w:val="a0"/>
    <w:uiPriority w:val="22"/>
    <w:qFormat/>
    <w:rsid w:val="00D2080C"/>
    <w:rPr>
      <w:b/>
      <w:bCs/>
    </w:rPr>
  </w:style>
  <w:style w:type="paragraph" w:styleId="a5">
    <w:name w:val="Balloon Text"/>
    <w:basedOn w:val="a"/>
    <w:link w:val="a6"/>
    <w:uiPriority w:val="99"/>
    <w:semiHidden/>
    <w:unhideWhenUsed/>
    <w:rsid w:val="00D2080C"/>
    <w:rPr>
      <w:rFonts w:ascii="Tahoma" w:hAnsi="Tahoma" w:cs="Tahoma"/>
      <w:sz w:val="16"/>
      <w:szCs w:val="16"/>
    </w:rPr>
  </w:style>
  <w:style w:type="character" w:customStyle="1" w:styleId="a6">
    <w:name w:val="Текст выноски Знак"/>
    <w:basedOn w:val="a0"/>
    <w:link w:val="a5"/>
    <w:uiPriority w:val="99"/>
    <w:semiHidden/>
    <w:rsid w:val="00D2080C"/>
    <w:rPr>
      <w:rFonts w:ascii="Tahoma" w:eastAsia="Times New Roman" w:hAnsi="Tahoma" w:cs="Tahoma"/>
      <w:sz w:val="16"/>
      <w:szCs w:val="16"/>
      <w:lang w:val="uk-UA" w:eastAsia="ru-RU"/>
    </w:rPr>
  </w:style>
  <w:style w:type="paragraph" w:customStyle="1" w:styleId="a7">
    <w:name w:val="Содержимое таблицы"/>
    <w:basedOn w:val="a3"/>
    <w:rsid w:val="00457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33028">
      <w:bodyDiv w:val="1"/>
      <w:marLeft w:val="0"/>
      <w:marRight w:val="0"/>
      <w:marTop w:val="0"/>
      <w:marBottom w:val="0"/>
      <w:divBdr>
        <w:top w:val="none" w:sz="0" w:space="0" w:color="auto"/>
        <w:left w:val="none" w:sz="0" w:space="0" w:color="auto"/>
        <w:bottom w:val="none" w:sz="0" w:space="0" w:color="auto"/>
        <w:right w:val="none" w:sz="0" w:space="0" w:color="auto"/>
      </w:divBdr>
    </w:div>
    <w:div w:id="155905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3</Pages>
  <Words>862</Words>
  <Characters>4918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cp:revision>
  <cp:lastPrinted>2022-08-25T07:22:00Z</cp:lastPrinted>
  <dcterms:created xsi:type="dcterms:W3CDTF">2022-08-22T06:13:00Z</dcterms:created>
  <dcterms:modified xsi:type="dcterms:W3CDTF">2022-08-25T07:54:00Z</dcterms:modified>
</cp:coreProperties>
</file>